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A9A8" w14:textId="77777777" w:rsidR="00EC1BD0" w:rsidRPr="00EC1BD0" w:rsidRDefault="00EC1BD0" w:rsidP="00EC1BD0">
      <w:pPr>
        <w:rPr>
          <w:b/>
          <w:bCs/>
          <w:color w:val="FF0000"/>
          <w:sz w:val="40"/>
          <w:szCs w:val="40"/>
        </w:rPr>
      </w:pPr>
      <w:r w:rsidRPr="00EC1BD0">
        <w:rPr>
          <w:b/>
          <w:bCs/>
          <w:color w:val="FF0000"/>
          <w:sz w:val="40"/>
          <w:szCs w:val="40"/>
        </w:rPr>
        <w:t>Описание ДПП «Декоративно-прикладное творчество»</w:t>
      </w:r>
    </w:p>
    <w:p w14:paraId="76B7856B" w14:textId="77777777" w:rsidR="00EC1BD0" w:rsidRPr="00EC1BD0" w:rsidRDefault="00EC1BD0" w:rsidP="00EC1BD0">
      <w:r w:rsidRPr="00EC1BD0">
        <w:rPr>
          <w:b/>
          <w:bCs/>
        </w:rPr>
        <w:t xml:space="preserve">Дополнительная </w:t>
      </w:r>
      <w:proofErr w:type="gramStart"/>
      <w:r w:rsidRPr="00EC1BD0">
        <w:rPr>
          <w:b/>
          <w:bCs/>
        </w:rPr>
        <w:t>предпрофессиональная  программа</w:t>
      </w:r>
      <w:proofErr w:type="gramEnd"/>
      <w:r w:rsidRPr="00EC1BD0">
        <w:rPr>
          <w:b/>
          <w:bCs/>
        </w:rPr>
        <w:t xml:space="preserve"> в области декоративно-прикладного искусства «Декоративно-прикладное творчество» разработана</w:t>
      </w:r>
      <w:r w:rsidRPr="00EC1BD0">
        <w:t> школой самостоятельно </w:t>
      </w:r>
      <w:r w:rsidRPr="00EC1BD0">
        <w:rPr>
          <w:b/>
          <w:bCs/>
        </w:rPr>
        <w:t>на основе федеральных государственных требований</w:t>
      </w:r>
      <w:r w:rsidRPr="00EC1BD0">
        <w:t> к минимуму содержания, структуре и условиям реализации дополнительной предпрофессиональной общеобразовательной программы в области декоративно-прикладного искусства «Декоративно-прикладное творчество».</w:t>
      </w:r>
    </w:p>
    <w:p w14:paraId="79864F95" w14:textId="77777777" w:rsidR="00EC1BD0" w:rsidRPr="00EC1BD0" w:rsidRDefault="00EC1BD0" w:rsidP="00EC1BD0">
      <w:r w:rsidRPr="00EC1BD0">
        <w:rPr>
          <w:b/>
          <w:bCs/>
        </w:rPr>
        <w:t>Срок освоения программы</w:t>
      </w:r>
      <w:r w:rsidRPr="00EC1BD0">
        <w:t> «Декоративно-прикладное творчество» для детей, поступивших в школу в первый класс в возрасте с десяти до двенадцати лет, составляет 5 лет.</w:t>
      </w:r>
    </w:p>
    <w:p w14:paraId="30A7EEC2" w14:textId="77777777" w:rsidR="00EC1BD0" w:rsidRPr="00EC1BD0" w:rsidRDefault="00EC1BD0" w:rsidP="00EC1BD0">
      <w:r w:rsidRPr="00EC1BD0">
        <w:rPr>
          <w:b/>
          <w:bCs/>
        </w:rPr>
        <w:t>Срок освоения программы</w:t>
      </w:r>
      <w:r w:rsidRPr="00EC1BD0">
        <w:t> «Декоративно-прикладное творчество» для детей, поступивших в школу в первый класс в возрасте с шести с половиной до девяти лет, составляет 8 лет</w:t>
      </w:r>
    </w:p>
    <w:p w14:paraId="357F440C" w14:textId="77777777" w:rsidR="00EC1BD0" w:rsidRPr="00EC1BD0" w:rsidRDefault="00EC1BD0" w:rsidP="00EC1BD0">
      <w:r w:rsidRPr="00EC1BD0">
        <w:rPr>
          <w:b/>
          <w:bCs/>
        </w:rPr>
        <w:t>Программа разработана с учетом</w:t>
      </w:r>
      <w:r w:rsidRPr="00EC1BD0">
        <w:t>:</w:t>
      </w:r>
      <w:r w:rsidRPr="00EC1BD0">
        <w:br/>
        <w:t>- обеспечения программы «Декоративно-прикладное творчество» и основных профессиональных образовательных программ среднего профессионального и высшего профессионального образования в области декоративно-прикладного искусства;</w:t>
      </w:r>
      <w:r w:rsidRPr="00EC1BD0">
        <w:br/>
        <w:t>- сохранение единства образовательного пространства Российской Федерации в сфере культуры и искусства.</w:t>
      </w:r>
    </w:p>
    <w:p w14:paraId="6E624358" w14:textId="77777777" w:rsidR="00EC1BD0" w:rsidRPr="00EC1BD0" w:rsidRDefault="00EC1BD0" w:rsidP="00EC1BD0">
      <w:r w:rsidRPr="00EC1BD0">
        <w:rPr>
          <w:b/>
          <w:bCs/>
        </w:rPr>
        <w:t>Программа</w:t>
      </w:r>
      <w:r w:rsidRPr="00EC1BD0">
        <w:t>, учитывая возрастные и индивидуальные особенности обучающихся </w:t>
      </w:r>
      <w:r w:rsidRPr="00EC1BD0">
        <w:rPr>
          <w:b/>
          <w:bCs/>
        </w:rPr>
        <w:t>направлена на</w:t>
      </w:r>
      <w:r w:rsidRPr="00EC1BD0">
        <w:t>:</w:t>
      </w:r>
      <w:r w:rsidRPr="00EC1BD0">
        <w:br/>
        <w:t>- выявление одаренных детей в области декоративно-прикладного искусства в раннем детском возрасте;</w:t>
      </w:r>
      <w:r w:rsidRPr="00EC1BD0">
        <w:br/>
        <w:t>- создание условий для художественного образования, эстетического воспитания, духовно-нравственного развития детей;</w:t>
      </w:r>
      <w:r w:rsidRPr="00EC1BD0">
        <w:br/>
        <w:t>- приобретение детьми знаний, умений и навыков в области декоративно-прикладного искусства;</w:t>
      </w:r>
      <w:r w:rsidRPr="00EC1BD0">
        <w:br/>
        <w:t>- приобретение детьми опыта творческой деятельности;</w:t>
      </w:r>
      <w:r w:rsidRPr="00EC1BD0">
        <w:br/>
        <w:t>- овладение детьми духовными и культурными ценностями народов мира;</w:t>
      </w:r>
      <w:r w:rsidRPr="00EC1BD0">
        <w:br/>
        <w:t>- подготовку одаренных детей к поступлению в образовательные учреждения, реализующие профессиональные образовательные программы в области декоративно-прикладного искусства.</w:t>
      </w:r>
    </w:p>
    <w:p w14:paraId="4ABE6FA5" w14:textId="77777777" w:rsidR="00EC1BD0" w:rsidRPr="00EC1BD0" w:rsidRDefault="00EC1BD0" w:rsidP="00EC1BD0">
      <w:r w:rsidRPr="00EC1BD0">
        <w:rPr>
          <w:b/>
          <w:bCs/>
        </w:rPr>
        <w:t>При приеме на обучение по программе</w:t>
      </w:r>
      <w:r w:rsidRPr="00EC1BD0">
        <w:t> «Декоративно-прикладное творчество» </w:t>
      </w:r>
      <w:r w:rsidRPr="00EC1BD0">
        <w:rPr>
          <w:b/>
          <w:bCs/>
        </w:rPr>
        <w:t>школа проводит индивидуальный отбор детей</w:t>
      </w:r>
      <w:r w:rsidRPr="00EC1BD0">
        <w:t> с целью выявления их творческих способностей н</w:t>
      </w:r>
      <w:r w:rsidRPr="00EC1BD0">
        <w:rPr>
          <w:b/>
          <w:bCs/>
        </w:rPr>
        <w:t>а конкурсной основе</w:t>
      </w:r>
      <w:r w:rsidRPr="00EC1BD0">
        <w:t>. Отбор детей проводится в форме творческих заданий, позволяющих определить наличие способностей к художественно-исполнительской деятельности. Зачисление для обучения по данной программе, происходит по результатам приемных испытаний.</w:t>
      </w:r>
    </w:p>
    <w:p w14:paraId="06CDDD58" w14:textId="77777777" w:rsidR="00EC1BD0" w:rsidRPr="00EC1BD0" w:rsidRDefault="00EC1BD0" w:rsidP="00EC1BD0">
      <w:r w:rsidRPr="00EC1BD0">
        <w:rPr>
          <w:b/>
          <w:bCs/>
        </w:rPr>
        <w:t>В процессе обучения в соответствии с учебным планом программы обучающиеся осваивают предметы</w:t>
      </w:r>
      <w:r w:rsidRPr="00EC1BD0">
        <w:t>: рисунок, живопись, композиция прикладная, работа в материале, беседы об искусстве, история народной культуры и изобразительного искусства, пленэр.</w:t>
      </w:r>
    </w:p>
    <w:p w14:paraId="22B128A0" w14:textId="77777777" w:rsidR="00EC1BD0" w:rsidRPr="00EC1BD0" w:rsidRDefault="00EC1BD0" w:rsidP="00EC1BD0">
      <w:r w:rsidRPr="00EC1BD0">
        <w:rPr>
          <w:b/>
          <w:bCs/>
        </w:rPr>
        <w:t>Реализация программы</w:t>
      </w:r>
      <w:r w:rsidRPr="00EC1BD0">
        <w:t> «Декоративно-прикладное творчество» </w:t>
      </w:r>
      <w:r w:rsidRPr="00EC1BD0">
        <w:rPr>
          <w:b/>
          <w:bCs/>
        </w:rPr>
        <w:t>предусматривает</w:t>
      </w:r>
      <w:r w:rsidRPr="00EC1BD0">
        <w:t>:</w:t>
      </w:r>
      <w:r w:rsidRPr="00EC1BD0">
        <w:br/>
        <w:t>- организацию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</w:t>
      </w:r>
      <w:r w:rsidRPr="00EC1BD0">
        <w:br/>
        <w:t>- организацию посещений обучающимися учреждений культуры и организаций (выставочных залов, музеев, театров, филармоний и др.);</w:t>
      </w:r>
      <w:r w:rsidRPr="00EC1BD0">
        <w:br/>
        <w:t xml:space="preserve">- организацию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</w:t>
      </w:r>
      <w:r w:rsidRPr="00EC1BD0">
        <w:lastRenderedPageBreak/>
        <w:t>профессиональные образовательные программы в области декоративно-прикладного искусства;</w:t>
      </w:r>
      <w:r w:rsidRPr="00EC1BD0">
        <w:br/>
        <w:t>- эффективную самостоятельную работу обучающихся при поддержке педагогических работников и родителей (законных представителей) обучающихся.</w:t>
      </w:r>
    </w:p>
    <w:p w14:paraId="017049B0" w14:textId="77777777" w:rsidR="00EC1BD0" w:rsidRPr="00EC1BD0" w:rsidRDefault="00EC1BD0" w:rsidP="00EC1BD0">
      <w:r w:rsidRPr="00EC1BD0">
        <w:rPr>
          <w:b/>
          <w:bCs/>
        </w:rPr>
        <w:t>Результатом освоения программы</w:t>
      </w:r>
      <w:r w:rsidRPr="00EC1BD0">
        <w:t> </w:t>
      </w:r>
      <w:r w:rsidRPr="00EC1BD0">
        <w:rPr>
          <w:b/>
          <w:bCs/>
        </w:rPr>
        <w:t>«Декоративно-прикладное творчество» является приобретение обучающимися следующих знаний, умений и навыков в предметных областях:</w:t>
      </w:r>
      <w:r w:rsidRPr="00EC1BD0">
        <w:br/>
      </w:r>
      <w:r w:rsidRPr="00EC1BD0">
        <w:rPr>
          <w:b/>
          <w:bCs/>
          <w:i/>
          <w:iCs/>
        </w:rPr>
        <w:t>в области художественного творчества</w:t>
      </w:r>
      <w:r w:rsidRPr="00EC1BD0">
        <w:t>:</w:t>
      </w:r>
      <w:r w:rsidRPr="00EC1BD0">
        <w:br/>
        <w:t>- знания основных методов и способов проектирования и моделирования изделий декоративно-прикладного искусства;</w:t>
      </w:r>
      <w:r w:rsidRPr="00EC1BD0">
        <w:br/>
        <w:t>- умения раскрывать образное и живописно-пластическое решение в художественно-творческих работах;</w:t>
      </w:r>
      <w:r w:rsidRPr="00EC1BD0">
        <w:br/>
        <w:t>- навыков самостоятельно применять различные художественные материалы и техники;</w:t>
      </w:r>
      <w:r w:rsidRPr="00EC1BD0">
        <w:br/>
      </w:r>
      <w:r w:rsidRPr="00EC1BD0">
        <w:rPr>
          <w:b/>
          <w:bCs/>
          <w:i/>
          <w:iCs/>
        </w:rPr>
        <w:t>в области пленэрных занятий</w:t>
      </w:r>
      <w:r w:rsidRPr="00EC1BD0">
        <w:t>:</w:t>
      </w:r>
      <w:r w:rsidRPr="00EC1BD0">
        <w:br/>
        <w:t>знания закономерностей построения художественной формы и особенностей ее восприятия и воплощения;</w:t>
      </w:r>
      <w:r w:rsidRPr="00EC1BD0">
        <w:br/>
        <w:t>- умения передавать настроение, состояние в колористическом решении пейзажа;</w:t>
      </w:r>
      <w:r w:rsidRPr="00EC1BD0">
        <w:br/>
        <w:t>- умения сочетать различные виды этюдов, набросков в работе над композиционными эскизами;</w:t>
      </w:r>
      <w:r w:rsidRPr="00EC1BD0">
        <w:br/>
        <w:t>- навыков техники работы над эскизом с подробной проработкой деталей;</w:t>
      </w:r>
      <w:r w:rsidRPr="00EC1BD0">
        <w:br/>
      </w:r>
      <w:r w:rsidRPr="00EC1BD0">
        <w:rPr>
          <w:b/>
          <w:bCs/>
          <w:i/>
          <w:iCs/>
        </w:rPr>
        <w:t>в области истории искусств</w:t>
      </w:r>
      <w:r w:rsidRPr="00EC1BD0">
        <w:t>:</w:t>
      </w:r>
      <w:r w:rsidRPr="00EC1BD0">
        <w:br/>
        <w:t>- знания истории создания, стилистических особенностей лучших образцов изобразительного, декоративно-прикладного искусства и народного художественного творчества;</w:t>
      </w:r>
      <w:r w:rsidRPr="00EC1BD0">
        <w:br/>
        <w:t>- навыков восприятия современного искусства.</w:t>
      </w:r>
    </w:p>
    <w:p w14:paraId="4BC783F5" w14:textId="77777777" w:rsidR="00EC1BD0" w:rsidRPr="00EC1BD0" w:rsidRDefault="00EC1BD0" w:rsidP="00EC1BD0">
      <w:r w:rsidRPr="00EC1BD0">
        <w:rPr>
          <w:b/>
          <w:bCs/>
        </w:rPr>
        <w:t>Освоение обучающимися программы</w:t>
      </w:r>
      <w:r w:rsidRPr="00EC1BD0">
        <w:t> «Декоративно-прикладное творчество» </w:t>
      </w:r>
      <w:r w:rsidRPr="00EC1BD0">
        <w:rPr>
          <w:b/>
          <w:bCs/>
        </w:rPr>
        <w:t>завершается итоговой аттестацией</w:t>
      </w:r>
      <w:r w:rsidRPr="00EC1BD0">
        <w:t> обучающихся, проводимой школой.</w:t>
      </w:r>
      <w:r w:rsidRPr="00EC1BD0">
        <w:br/>
      </w:r>
      <w:r w:rsidRPr="00EC1BD0">
        <w:rPr>
          <w:b/>
          <w:bCs/>
        </w:rPr>
        <w:t>Итоговая аттестация проводится в форме выпускных экзаменов по предметам</w:t>
      </w:r>
      <w:r w:rsidRPr="00EC1BD0">
        <w:t>:</w:t>
      </w:r>
      <w:r w:rsidRPr="00EC1BD0">
        <w:br/>
        <w:t>Работа в материале;</w:t>
      </w:r>
      <w:r w:rsidRPr="00EC1BD0">
        <w:br/>
        <w:t>История народной культуры и изобразительного искусства.</w:t>
      </w:r>
    </w:p>
    <w:p w14:paraId="401E2F7D" w14:textId="77777777" w:rsidR="00EC1BD0" w:rsidRPr="00EC1BD0" w:rsidRDefault="00EC1BD0" w:rsidP="00EC1BD0">
      <w:r w:rsidRPr="00EC1BD0">
        <w:rPr>
          <w:b/>
          <w:bCs/>
        </w:rPr>
        <w:t>По результатам освоения программы обучающиеся получают свидетельство об окончании школы</w:t>
      </w:r>
      <w:r w:rsidRPr="00EC1BD0">
        <w:t>.</w:t>
      </w:r>
    </w:p>
    <w:p w14:paraId="3F813BBE" w14:textId="77777777" w:rsidR="00562FF9" w:rsidRDefault="00562FF9"/>
    <w:sectPr w:rsidR="0056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0"/>
    <w:rsid w:val="00562FF9"/>
    <w:rsid w:val="00E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DF4"/>
  <w15:chartTrackingRefBased/>
  <w15:docId w15:val="{E0BF87C1-F43E-4D47-A35D-9DCF70F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Полыгалова</dc:creator>
  <cp:keywords/>
  <dc:description/>
  <cp:lastModifiedBy>Татьяна Полыгалова</cp:lastModifiedBy>
  <cp:revision>1</cp:revision>
  <dcterms:created xsi:type="dcterms:W3CDTF">2023-05-17T05:32:00Z</dcterms:created>
  <dcterms:modified xsi:type="dcterms:W3CDTF">2023-05-17T05:32:00Z</dcterms:modified>
</cp:coreProperties>
</file>